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71102" w14:textId="77777777" w:rsidR="00A77E75" w:rsidRDefault="00A77E75" w:rsidP="00A77E75">
      <w:pPr>
        <w:shd w:val="clear" w:color="auto" w:fill="FFFFFF"/>
        <w:spacing w:after="0" w:line="360" w:lineRule="atLeast"/>
        <w:ind w:left="5184" w:firstLine="105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bookmarkStart w:id="0" w:name="_GoBack"/>
      <w:bookmarkEnd w:id="0"/>
      <w:r w:rsidRPr="00A77E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PATVIRTINTA</w:t>
      </w:r>
    </w:p>
    <w:p w14:paraId="2E147CED" w14:textId="77777777" w:rsidR="00A77E75" w:rsidRDefault="00A77E75" w:rsidP="00A77E7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Kauno miesto savivaldybės tarybos</w:t>
      </w:r>
    </w:p>
    <w:p w14:paraId="63096C08" w14:textId="1FB47716" w:rsidR="00A77E75" w:rsidRDefault="00A77E75" w:rsidP="00A77E75">
      <w:pPr>
        <w:shd w:val="clear" w:color="auto" w:fill="FFFFFF"/>
        <w:spacing w:after="0" w:line="360" w:lineRule="atLeast"/>
        <w:ind w:left="5184" w:firstLine="105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2021 m. </w:t>
      </w:r>
      <w:r w:rsidR="00C169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spalio 19 d.</w:t>
      </w:r>
    </w:p>
    <w:p w14:paraId="7B826A3C" w14:textId="3BF5D449" w:rsidR="00A77E75" w:rsidRDefault="00A77E75" w:rsidP="00A77E75">
      <w:pPr>
        <w:shd w:val="clear" w:color="auto" w:fill="FFFFFF"/>
        <w:spacing w:after="0" w:line="360" w:lineRule="atLeast"/>
        <w:ind w:left="4941" w:firstLine="129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sprendimu Nr. </w:t>
      </w:r>
      <w:r w:rsidR="00C169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T-</w:t>
      </w:r>
      <w:r w:rsidR="00BA1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434</w:t>
      </w:r>
    </w:p>
    <w:p w14:paraId="55327F40" w14:textId="77777777" w:rsidR="00A77E75" w:rsidRDefault="00A77E75" w:rsidP="00A77E75">
      <w:pPr>
        <w:shd w:val="clear" w:color="auto" w:fill="FFFFFF"/>
        <w:spacing w:after="0" w:line="360" w:lineRule="atLeast"/>
        <w:ind w:left="4941" w:firstLine="129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14:paraId="0D48930B" w14:textId="77777777" w:rsidR="00A77E75" w:rsidRPr="00A77E75" w:rsidRDefault="00A77E75" w:rsidP="00A77E75">
      <w:pPr>
        <w:shd w:val="clear" w:color="auto" w:fill="FFFFFF"/>
        <w:spacing w:after="0" w:line="360" w:lineRule="atLeast"/>
        <w:ind w:left="4941" w:firstLine="129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14:paraId="343DC9D7" w14:textId="6A02CD2D" w:rsidR="00A56FBB" w:rsidRDefault="00A56FBB" w:rsidP="00A56FB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KAUNO</w:t>
      </w:r>
      <w:r w:rsidRPr="00A5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MIESTO SAVIVALDYBĖS INFRASTRUKTŪROS PLĖTROS ĮMOKOS MOKĖJIMO IR ATLEIDIMO NUO JOS </w:t>
      </w:r>
      <w:r w:rsidR="00892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MOKĖJIMO </w:t>
      </w:r>
      <w:r w:rsidRPr="00A5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TVARKOS APRAŠAS</w:t>
      </w:r>
    </w:p>
    <w:p w14:paraId="1662DE9C" w14:textId="77777777" w:rsidR="00D22825" w:rsidRPr="00A56FBB" w:rsidRDefault="00D22825" w:rsidP="00A56FB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</w:p>
    <w:p w14:paraId="41750377" w14:textId="77777777" w:rsidR="00A56FBB" w:rsidRPr="00A56FBB" w:rsidRDefault="00A56FBB" w:rsidP="00A56F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val="en-GB" w:eastAsia="lt-LT"/>
        </w:rPr>
        <w:t> </w:t>
      </w:r>
    </w:p>
    <w:p w14:paraId="088634A2" w14:textId="59AABD30" w:rsidR="00D22825" w:rsidRDefault="00A56FBB" w:rsidP="00A56FB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GB" w:eastAsia="lt-LT"/>
        </w:rPr>
      </w:pPr>
      <w:r w:rsidRPr="00A56FB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GB" w:eastAsia="lt-LT"/>
        </w:rPr>
        <w:t>I</w:t>
      </w:r>
      <w:r w:rsidR="00D2282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GB" w:eastAsia="lt-LT"/>
        </w:rPr>
        <w:t xml:space="preserve"> SKYRIUS </w:t>
      </w:r>
    </w:p>
    <w:p w14:paraId="4112B536" w14:textId="0628BEFF" w:rsidR="00A56FBB" w:rsidRPr="00A56FBB" w:rsidRDefault="00A56FBB" w:rsidP="00A56FB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A56FB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GB" w:eastAsia="lt-LT"/>
        </w:rPr>
        <w:t>BENDROSIOS NUOSTATOS</w:t>
      </w:r>
      <w:r w:rsidR="00D2282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GB" w:eastAsia="lt-LT"/>
        </w:rPr>
        <w:t xml:space="preserve"> </w:t>
      </w:r>
    </w:p>
    <w:p w14:paraId="05BEAF50" w14:textId="3197FD4E" w:rsidR="00A56FBB" w:rsidRPr="00202834" w:rsidRDefault="00A56FBB" w:rsidP="00A56FB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</w:p>
    <w:p w14:paraId="7F58499B" w14:textId="3F76B224" w:rsidR="00A56FBB" w:rsidRDefault="00A56FBB" w:rsidP="004C6CE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1.</w:t>
      </w:r>
      <w:r w:rsidR="00C9468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Kauno</w:t>
      </w:r>
      <w:r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miesto savivaldybės </w:t>
      </w:r>
      <w:r w:rsidR="00F73BD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(toliau – Savivaldybė) </w:t>
      </w:r>
      <w:r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infrastruktūros plėtros įmokos</w:t>
      </w:r>
      <w:r w:rsidR="00BA7FF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  <w:r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mokėjimo ir atleidimo nuo jos </w:t>
      </w:r>
      <w:r w:rsidR="00F73BD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mokėjimo </w:t>
      </w:r>
      <w:r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tvark</w:t>
      </w:r>
      <w:r w:rsidR="002A7DD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os apra</w:t>
      </w:r>
      <w:r w:rsidR="004B1967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še</w:t>
      </w:r>
      <w:r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(toliau – </w:t>
      </w:r>
      <w:r w:rsidR="00BB03AF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Aprašas</w:t>
      </w:r>
      <w:r w:rsidRPr="00204F6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) </w:t>
      </w:r>
      <w:r w:rsidR="004B1967" w:rsidRPr="00204F6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reglamentuojam</w:t>
      </w:r>
      <w:r w:rsidR="00A10F37" w:rsidRPr="00204F6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i</w:t>
      </w:r>
      <w:r w:rsidR="004B1967" w:rsidRPr="00204F6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  <w:r w:rsidR="00F73BD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S</w:t>
      </w:r>
      <w:r w:rsidRPr="00204F6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avivaldybės infrastruktūros plėtros įmok</w:t>
      </w:r>
      <w:r w:rsidR="00865366" w:rsidRPr="00204F6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os</w:t>
      </w:r>
      <w:r w:rsidRPr="00204F6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mok</w:t>
      </w:r>
      <w:r w:rsidR="00865366" w:rsidRPr="00204F6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ėjimo</w:t>
      </w:r>
      <w:r w:rsidRPr="00204F6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  <w:r w:rsidR="00CA6756" w:rsidRPr="00204F6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ir</w:t>
      </w:r>
      <w:r w:rsidRPr="00204F6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atleidimo nuo </w:t>
      </w:r>
      <w:r w:rsidR="00CA6756" w:rsidRPr="00204F6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jos</w:t>
      </w:r>
      <w:r w:rsidR="00F73BD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mokėjimo</w:t>
      </w:r>
      <w:r w:rsidR="00CA6756" w:rsidRPr="00204F6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  <w:r w:rsidRPr="00204F6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atvej</w:t>
      </w:r>
      <w:r w:rsidR="00A10F37" w:rsidRPr="00204F6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ai</w:t>
      </w:r>
      <w:r w:rsidRPr="00204F6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, </w:t>
      </w:r>
      <w:r w:rsidR="00F73BD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taip pat </w:t>
      </w:r>
      <w:r w:rsidRPr="00204F6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kriterij</w:t>
      </w:r>
      <w:r w:rsidR="00A10F37" w:rsidRPr="00204F6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ai, </w:t>
      </w:r>
      <w:r w:rsidRPr="00204F6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pagal kuriuos </w:t>
      </w:r>
      <w:r w:rsidR="00F73BD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ši į</w:t>
      </w:r>
      <w:r w:rsidR="00A10F37" w:rsidRPr="00204F6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moka</w:t>
      </w:r>
      <w:r w:rsidRPr="00204F6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nemokama</w:t>
      </w:r>
      <w:r w:rsidR="00940F30" w:rsidRPr="00204F6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  <w:r w:rsidR="00A10F37" w:rsidRPr="00204F6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ar m</w:t>
      </w:r>
      <w:r w:rsidRPr="00204F6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ok</w:t>
      </w:r>
      <w:r w:rsidR="00E12165" w:rsidRPr="00204F6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ama</w:t>
      </w:r>
      <w:r w:rsidR="00940F30" w:rsidRPr="00204F6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  <w:r w:rsidRPr="00204F6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dalimis</w:t>
      </w:r>
      <w:r w:rsidR="00940F30" w:rsidRPr="00204F6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.</w:t>
      </w:r>
      <w:r w:rsidR="00F73BD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</w:p>
    <w:p w14:paraId="790CAC53" w14:textId="2B8DBDC6" w:rsidR="00A56FBB" w:rsidRDefault="00A56FBB" w:rsidP="004C6CE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2.</w:t>
      </w:r>
      <w:r w:rsidR="00C94680">
        <w:rPr>
          <w:rFonts w:ascii="Times New Roman" w:eastAsia="Times New Roman" w:hAnsi="Times New Roman" w:cs="Times New Roman"/>
          <w:color w:val="212529"/>
          <w:sz w:val="14"/>
          <w:szCs w:val="14"/>
          <w:lang w:eastAsia="lt-LT"/>
        </w:rPr>
        <w:t xml:space="preserve"> </w:t>
      </w:r>
      <w:r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Savivaldybės infrastruktūros plėtros įmoka</w:t>
      </w:r>
      <w:r w:rsidR="0081709D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(toliau</w:t>
      </w:r>
      <w:r w:rsidR="00867D1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– Įmoka)</w:t>
      </w:r>
      <w:r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– vienkartinė </w:t>
      </w:r>
      <w:r w:rsidR="00F73BD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S</w:t>
      </w:r>
      <w:r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avivaldybės tarybos sprendimu nustatyto dydžio įmoka, kurią </w:t>
      </w:r>
      <w:r w:rsidR="00F73BD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S</w:t>
      </w:r>
      <w:r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avivaldybei moka Lietuvos Respublikos ar užsienio valstybės fizinis ar juridinis asmuo, kita organizacija ar jų padalinys</w:t>
      </w:r>
      <w:r w:rsidR="00CD68F6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(toliau – </w:t>
      </w:r>
      <w:r w:rsidR="00CD68F6" w:rsidRPr="00F73BD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S</w:t>
      </w:r>
      <w:r w:rsidR="00CD68F6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tatytoja</w:t>
      </w:r>
      <w:r w:rsidR="0088673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s</w:t>
      </w:r>
      <w:r w:rsidR="00CD68F6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)</w:t>
      </w:r>
      <w:r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, pateikę prašymą gauti statybą leidžiantį dokumentą statiniui statyti ar rekonstruoti teritorijoje, kurioje pagal galiojančius teritorijų planavimo dokumentus numatoma </w:t>
      </w:r>
      <w:r w:rsidR="00F73BD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S</w:t>
      </w:r>
      <w:r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avivaldybės infrastruktūros plėtra, ir (ar) planuojantys toje teritorijoje statyti ar rekonstruoti inžinerinį statinį, kuriam reikalinga </w:t>
      </w:r>
      <w:r w:rsidR="00F73BD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S</w:t>
      </w:r>
      <w:r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avivaldybės infrastruktūra, tačiau statybą leidžiančio dokumento nereikia.</w:t>
      </w:r>
      <w:r w:rsidR="00F73BD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</w:p>
    <w:p w14:paraId="763BF771" w14:textId="0E5865F3" w:rsidR="00A56FBB" w:rsidRPr="005C5F0D" w:rsidRDefault="00A56FBB" w:rsidP="004C6CE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GB" w:eastAsia="lt-LT"/>
        </w:rPr>
      </w:pPr>
      <w:r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3.</w:t>
      </w:r>
      <w:r w:rsidR="00C9468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  <w:r w:rsidR="008E09E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Aprašas parengtas vadovaujantis </w:t>
      </w:r>
      <w:r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Lietuvos Respublikos savivaldybių infrastruktūros plėtros įstatym</w:t>
      </w:r>
      <w:r w:rsidR="008E09E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u</w:t>
      </w:r>
      <w:r w:rsidR="00522977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,</w:t>
      </w:r>
      <w:r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  <w:r w:rsidR="00157F3E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K</w:t>
      </w:r>
      <w:r w:rsidR="00157F3E" w:rsidRPr="00157F3E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ompensacijos savivaldybių infrastruktūros plėtros iniciatoriams už jų patirtas išlaidas apskaičiavimo ir išmokėjimo tvarkos apraš</w:t>
      </w:r>
      <w:r w:rsidR="00157F3E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u</w:t>
      </w:r>
      <w:r w:rsidR="00157F3E" w:rsidRPr="00157F3E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ir </w:t>
      </w:r>
      <w:r w:rsidR="00157F3E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S</w:t>
      </w:r>
      <w:r w:rsidR="00157F3E" w:rsidRPr="00157F3E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avivaldybės infrastruktūros plėtros įmokos nustatymo metodik</w:t>
      </w:r>
      <w:r w:rsidR="00157F3E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a, patvirtintais </w:t>
      </w:r>
      <w:r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Lietuvos Respublikos Vyriausybės</w:t>
      </w:r>
      <w:r w:rsidR="004415B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2020 m. gruodžio 30 d. nutarimu Nr. 1475 „Dėl </w:t>
      </w:r>
      <w:r w:rsidR="00F73BD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K</w:t>
      </w:r>
      <w:r w:rsidR="004415B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ompensacijos savivaldybių infrastruktūros plėtros inici</w:t>
      </w:r>
      <w:r w:rsidR="00814973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a</w:t>
      </w:r>
      <w:r w:rsidR="004415B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toriams už jų patirtas išlaidas apskaičiavimo ir išmokėjimo tvarkos aprašo ir </w:t>
      </w:r>
      <w:r w:rsidR="00F73BD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Sa</w:t>
      </w:r>
      <w:r w:rsidR="004415B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vivaldybės infrastruk</w:t>
      </w:r>
      <w:r w:rsidR="00814973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tūros plėtros į</w:t>
      </w:r>
      <w:r w:rsidR="00CA36C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mokos nustatymo metodikos patvi</w:t>
      </w:r>
      <w:r w:rsidR="00814973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rtinimo“</w:t>
      </w:r>
      <w:r w:rsidR="00CA36C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.</w:t>
      </w:r>
      <w:r w:rsidR="00F73BD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</w:p>
    <w:p w14:paraId="75909DAA" w14:textId="2A4FC7DF" w:rsidR="00BF78FA" w:rsidRDefault="00BF78FA" w:rsidP="004C6CE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5C5F0D">
        <w:rPr>
          <w:rFonts w:ascii="Times New Roman" w:eastAsia="Times New Roman" w:hAnsi="Times New Roman" w:cs="Times New Roman"/>
          <w:color w:val="212529"/>
          <w:sz w:val="24"/>
          <w:szCs w:val="24"/>
          <w:lang w:val="en-GB" w:eastAsia="lt-LT"/>
        </w:rPr>
        <w:t xml:space="preserve">4. </w:t>
      </w:r>
      <w:r w:rsidRPr="005C5F0D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Apraše </w:t>
      </w:r>
      <w:r w:rsidR="00C00E53" w:rsidRPr="005C5F0D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vartojamos </w:t>
      </w:r>
      <w:r w:rsidRPr="005C5F0D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sąvokos atitinka </w:t>
      </w:r>
      <w:r w:rsidR="00396846" w:rsidRPr="00396846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Lietuvos Respublikos savivaldybių infrastruktūros plėtros į</w:t>
      </w:r>
      <w:r w:rsidR="00E13B74" w:rsidRPr="005C5F0D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statyme</w:t>
      </w:r>
      <w:r w:rsidR="00C00E53" w:rsidRPr="005C5F0D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ir </w:t>
      </w:r>
      <w:r w:rsidR="00157F3E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Statybos techniniame</w:t>
      </w:r>
      <w:r w:rsidR="00157F3E" w:rsidRPr="00157F3E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reglament</w:t>
      </w:r>
      <w:r w:rsidR="00157F3E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e</w:t>
      </w:r>
      <w:r w:rsidR="00157F3E" w:rsidRPr="00157F3E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STR 1.01.03:2017 „Statinių klasifikavimas“</w:t>
      </w:r>
      <w:r w:rsidR="00157F3E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, patvirtintame </w:t>
      </w:r>
      <w:r w:rsidR="00C00E53" w:rsidRPr="005C5F0D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Lietuvos </w:t>
      </w:r>
      <w:r w:rsidR="00157F3E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Respublikos </w:t>
      </w:r>
      <w:r w:rsidR="00C00E53" w:rsidRPr="005C5F0D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aplinkos ministro 2016 m. spalio 27 d. įsakym</w:t>
      </w:r>
      <w:r w:rsidR="00157F3E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u</w:t>
      </w:r>
      <w:r w:rsidR="00C00E53" w:rsidRPr="005C5F0D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Nr. D1-713 „Dėl sta</w:t>
      </w:r>
      <w:r w:rsidR="00630B79" w:rsidRPr="005C5F0D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tybos techninio reglament</w:t>
      </w:r>
      <w:r w:rsidR="00884929" w:rsidRPr="005C5F0D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o</w:t>
      </w:r>
      <w:r w:rsidR="00630B79" w:rsidRPr="005C5F0D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  <w:r w:rsidR="0096194D" w:rsidRPr="005C5F0D">
        <w:rPr>
          <w:rFonts w:ascii="Times New Roman" w:hAnsi="Times New Roman" w:cs="Times New Roman"/>
          <w:sz w:val="24"/>
          <w:szCs w:val="24"/>
          <w:lang w:eastAsia="lt-LT"/>
        </w:rPr>
        <w:t>STR 1.01.03:2017 „</w:t>
      </w:r>
      <w:r w:rsidR="0096194D" w:rsidRPr="005C5F0D">
        <w:rPr>
          <w:rFonts w:ascii="Times New Roman" w:hAnsi="Times New Roman" w:cs="Times New Roman"/>
          <w:bCs/>
          <w:sz w:val="24"/>
          <w:szCs w:val="24"/>
          <w:lang w:eastAsia="lt-LT"/>
        </w:rPr>
        <w:t>Statinių klasifikavimas</w:t>
      </w:r>
      <w:r w:rsidR="0096194D" w:rsidRPr="005C5F0D">
        <w:rPr>
          <w:rFonts w:ascii="Times New Roman" w:hAnsi="Times New Roman" w:cs="Times New Roman"/>
          <w:sz w:val="24"/>
          <w:szCs w:val="24"/>
          <w:lang w:eastAsia="lt-LT"/>
        </w:rPr>
        <w:t xml:space="preserve">“ </w:t>
      </w:r>
      <w:r w:rsidR="00157F3E">
        <w:rPr>
          <w:rFonts w:ascii="Times New Roman" w:hAnsi="Times New Roman" w:cs="Times New Roman"/>
          <w:sz w:val="24"/>
          <w:szCs w:val="24"/>
          <w:lang w:eastAsia="lt-LT"/>
        </w:rPr>
        <w:t xml:space="preserve">patvirtinimo“ </w:t>
      </w:r>
      <w:r w:rsidR="006A6A58" w:rsidRPr="005C5F0D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vartojamas sąvokas.</w:t>
      </w:r>
      <w:r w:rsidR="00F73BD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</w:p>
    <w:p w14:paraId="47FD6716" w14:textId="77777777" w:rsidR="00A56FBB" w:rsidRPr="00A56FBB" w:rsidRDefault="00A56FBB" w:rsidP="004C6CE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val="en-GB" w:eastAsia="lt-LT"/>
        </w:rPr>
        <w:t> </w:t>
      </w:r>
    </w:p>
    <w:p w14:paraId="6433E6F8" w14:textId="75D05E5A" w:rsidR="00D22825" w:rsidRDefault="00A56FBB" w:rsidP="00D228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GB" w:eastAsia="lt-LT"/>
        </w:rPr>
      </w:pPr>
      <w:r w:rsidRPr="00A56FB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GB" w:eastAsia="lt-LT"/>
        </w:rPr>
        <w:lastRenderedPageBreak/>
        <w:t>II</w:t>
      </w:r>
      <w:r w:rsidR="00D2282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GB" w:eastAsia="lt-LT"/>
        </w:rPr>
        <w:t xml:space="preserve"> SKYRIUS</w:t>
      </w:r>
      <w:r w:rsidRPr="00A56FB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GB" w:eastAsia="lt-LT"/>
        </w:rPr>
        <w:t xml:space="preserve"> </w:t>
      </w:r>
    </w:p>
    <w:p w14:paraId="5F689939" w14:textId="55C0A944" w:rsidR="00A56FBB" w:rsidRPr="00A56FBB" w:rsidRDefault="00A56FBB" w:rsidP="00D228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A56FB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GB" w:eastAsia="lt-LT"/>
        </w:rPr>
        <w:t>ĮMOKOS MOKĖJIM</w:t>
      </w:r>
      <w:r w:rsidR="00157F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GB" w:eastAsia="lt-LT"/>
        </w:rPr>
        <w:t>O</w:t>
      </w:r>
      <w:r w:rsidRPr="00A56FB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GB" w:eastAsia="lt-LT"/>
        </w:rPr>
        <w:t>, ATLEIDIM</w:t>
      </w:r>
      <w:r w:rsidR="00157F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GB" w:eastAsia="lt-LT"/>
        </w:rPr>
        <w:t xml:space="preserve">O NUO JOS </w:t>
      </w:r>
      <w:r w:rsidR="005C543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GB" w:eastAsia="lt-LT"/>
        </w:rPr>
        <w:t>MOKĖJIM</w:t>
      </w:r>
      <w:r w:rsidR="00157F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GB" w:eastAsia="lt-LT"/>
        </w:rPr>
        <w:t xml:space="preserve">O IR ĮMOKOS MOKĖJIMO </w:t>
      </w:r>
      <w:r w:rsidR="005C543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GB" w:eastAsia="lt-LT"/>
        </w:rPr>
        <w:t>DALIMIS</w:t>
      </w:r>
      <w:r w:rsidR="00157F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GB" w:eastAsia="lt-LT"/>
        </w:rPr>
        <w:t xml:space="preserve"> TVARKA</w:t>
      </w:r>
      <w:r w:rsidR="00D2282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GB" w:eastAsia="lt-LT"/>
        </w:rPr>
        <w:t xml:space="preserve"> </w:t>
      </w:r>
    </w:p>
    <w:p w14:paraId="4ACAFE91" w14:textId="51B38642" w:rsidR="00A56FBB" w:rsidRPr="00A56FBB" w:rsidRDefault="00A56FBB" w:rsidP="004C6CE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</w:p>
    <w:p w14:paraId="6894D8DD" w14:textId="1AA4A664" w:rsidR="00675C24" w:rsidRPr="000B01ED" w:rsidRDefault="00E43A1C" w:rsidP="00675C2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B01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="00675C24" w:rsidRPr="000B01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C94680" w:rsidRPr="000B01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1687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</w:t>
      </w:r>
      <w:r w:rsidR="00675C24" w:rsidRPr="000B01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moka yra sumokama </w:t>
      </w:r>
      <w:r w:rsidR="001A178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pagal </w:t>
      </w:r>
      <w:r w:rsidR="00E870B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Savivaldybės infrastruktūros plėtros o</w:t>
      </w:r>
      <w:r w:rsidR="001D6E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rganizatoriaus </w:t>
      </w:r>
      <w:r w:rsidR="00E870B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(toliau </w:t>
      </w:r>
      <w:r w:rsidR="00F73B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</w:t>
      </w:r>
      <w:r w:rsidR="00E870B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870B6" w:rsidRPr="00F73B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="00E870B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rganizatorius) </w:t>
      </w:r>
      <w:r w:rsidR="001D6E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parengtą </w:t>
      </w:r>
      <w:r w:rsidR="001A178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Savivaldybės infrastruktūros plėtros </w:t>
      </w:r>
      <w:r w:rsidR="004114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įmokos aktą </w:t>
      </w:r>
      <w:r w:rsidR="00675C24" w:rsidRPr="000B01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iki statybą leidžiančio dokumento išdavimo dienos ar iki statybos darbų pradžios, kai statybą leidžiantis dokumentas neprivalomas</w:t>
      </w:r>
      <w:r w:rsidR="00187EDB" w:rsidRPr="000B01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="00B1687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išskyrus atvejus, kai Į</w:t>
      </w:r>
      <w:r w:rsidR="00675C24" w:rsidRPr="000B01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moka mokama dalimis.</w:t>
      </w:r>
      <w:r w:rsidR="00F73B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14:paraId="31508E79" w14:textId="39900F90" w:rsidR="00284B0F" w:rsidRDefault="00E43A1C" w:rsidP="004C6CE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0B01ED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6</w:t>
      </w:r>
      <w:r w:rsidR="00657938" w:rsidRPr="000B01ED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. </w:t>
      </w:r>
      <w:r w:rsidR="00154665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Į</w:t>
      </w:r>
      <w:r w:rsidR="00284B0F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mok</w:t>
      </w:r>
      <w:r w:rsidR="00E3395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a nemokama už</w:t>
      </w:r>
      <w:r w:rsidR="00427287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:</w:t>
      </w:r>
      <w:r w:rsidR="00F73BD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</w:p>
    <w:p w14:paraId="7A7678EB" w14:textId="66B1DADB" w:rsidR="00657938" w:rsidRPr="000B01ED" w:rsidRDefault="00E43A1C" w:rsidP="004C6CE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0B01ED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6</w:t>
      </w:r>
      <w:r w:rsidR="00657938" w:rsidRPr="000B01ED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.1. </w:t>
      </w:r>
      <w:r w:rsidR="00400D8E" w:rsidRPr="000B01ED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pastatuose esan</w:t>
      </w:r>
      <w:r w:rsidR="00400D8E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čius</w:t>
      </w:r>
      <w:r w:rsidR="00400D8E" w:rsidRPr="000B01ED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  <w:r w:rsidR="00657938" w:rsidRPr="000B01ED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automobilių</w:t>
      </w:r>
      <w:r w:rsidR="004B1143" w:rsidRPr="000B01ED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ir dviračių</w:t>
      </w:r>
      <w:r w:rsidR="00657938" w:rsidRPr="000B01ED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saugyklų plot</w:t>
      </w:r>
      <w:r w:rsidR="00427287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us</w:t>
      </w:r>
      <w:r w:rsidR="00657938" w:rsidRPr="000B01ED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;</w:t>
      </w:r>
      <w:r w:rsidR="00F73BD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</w:p>
    <w:p w14:paraId="2E09BBB8" w14:textId="21A7C855" w:rsidR="004C6ABE" w:rsidRPr="008E6C33" w:rsidRDefault="004C6ABE" w:rsidP="004C6AB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0B01ED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6.2.</w:t>
      </w:r>
      <w:r w:rsidR="00F73BD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  <w:r w:rsidRPr="008E6C33">
        <w:rPr>
          <w:rFonts w:ascii="Times New Roman" w:hAnsi="Times New Roman" w:cs="Times New Roman"/>
          <w:color w:val="000000"/>
          <w:sz w:val="24"/>
          <w:szCs w:val="24"/>
        </w:rPr>
        <w:t>susisiekimo komunikacijas, inžinerinius tinklus, hidrotechnikos statinius, kitus inžinerinius statinius</w:t>
      </w:r>
      <w:r w:rsidR="003525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E6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15B">
        <w:rPr>
          <w:rFonts w:ascii="Times New Roman" w:hAnsi="Times New Roman" w:cs="Times New Roman"/>
          <w:color w:val="000000"/>
          <w:sz w:val="24"/>
          <w:szCs w:val="24"/>
        </w:rPr>
        <w:t xml:space="preserve">kurie </w:t>
      </w:r>
      <w:r w:rsidRPr="00154D0A">
        <w:rPr>
          <w:rFonts w:ascii="Times New Roman" w:hAnsi="Times New Roman" w:cs="Times New Roman"/>
          <w:color w:val="000000"/>
          <w:sz w:val="24"/>
          <w:szCs w:val="24"/>
        </w:rPr>
        <w:t>tarnauja</w:t>
      </w:r>
      <w:r w:rsidRPr="0056615B">
        <w:rPr>
          <w:rFonts w:ascii="Times New Roman" w:hAnsi="Times New Roman" w:cs="Times New Roman"/>
          <w:color w:val="000000"/>
          <w:sz w:val="24"/>
          <w:szCs w:val="24"/>
        </w:rPr>
        <w:t xml:space="preserve"> pagrindiniam statiniui</w:t>
      </w:r>
      <w:r w:rsidR="0066284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73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734E7F" w14:textId="77777777" w:rsidR="004C6ABE" w:rsidRPr="00772DFD" w:rsidRDefault="004C6ABE" w:rsidP="004C6AB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2DFD">
        <w:rPr>
          <w:rFonts w:ascii="Times New Roman" w:hAnsi="Times New Roman" w:cs="Times New Roman"/>
          <w:sz w:val="24"/>
          <w:szCs w:val="24"/>
        </w:rPr>
        <w:t xml:space="preserve">6.3. </w:t>
      </w:r>
      <w:r w:rsidRPr="00772DFD">
        <w:rPr>
          <w:rFonts w:ascii="Times New Roman" w:hAnsi="Times New Roman" w:cs="Times New Roman"/>
          <w:sz w:val="24"/>
          <w:szCs w:val="24"/>
          <w:lang w:eastAsia="lt-LT"/>
        </w:rPr>
        <w:t>statin</w:t>
      </w:r>
      <w:r w:rsidR="00750392">
        <w:rPr>
          <w:rFonts w:ascii="Times New Roman" w:hAnsi="Times New Roman" w:cs="Times New Roman"/>
          <w:sz w:val="24"/>
          <w:szCs w:val="24"/>
          <w:lang w:eastAsia="lt-LT"/>
        </w:rPr>
        <w:t xml:space="preserve">ius, </w:t>
      </w:r>
      <w:r w:rsidR="00DB4CA2">
        <w:rPr>
          <w:rFonts w:ascii="Times New Roman" w:hAnsi="Times New Roman" w:cs="Times New Roman"/>
          <w:sz w:val="24"/>
          <w:szCs w:val="24"/>
          <w:lang w:eastAsia="lt-LT"/>
        </w:rPr>
        <w:t xml:space="preserve">kurie </w:t>
      </w:r>
      <w:r w:rsidR="00952C5E">
        <w:rPr>
          <w:rFonts w:ascii="Times New Roman" w:hAnsi="Times New Roman" w:cs="Times New Roman"/>
          <w:sz w:val="24"/>
          <w:szCs w:val="24"/>
          <w:lang w:eastAsia="lt-LT"/>
        </w:rPr>
        <w:t xml:space="preserve">pagal požymius ir techninius parametrus </w:t>
      </w:r>
      <w:r w:rsidR="00DB4CA2">
        <w:rPr>
          <w:rFonts w:ascii="Times New Roman" w:hAnsi="Times New Roman" w:cs="Times New Roman"/>
          <w:sz w:val="24"/>
          <w:szCs w:val="24"/>
          <w:lang w:eastAsia="lt-LT"/>
        </w:rPr>
        <w:t xml:space="preserve">priskiriami </w:t>
      </w:r>
      <w:r w:rsidRPr="00352548">
        <w:rPr>
          <w:rFonts w:ascii="Times New Roman" w:hAnsi="Times New Roman" w:cs="Times New Roman"/>
          <w:sz w:val="24"/>
          <w:szCs w:val="24"/>
          <w:lang w:eastAsia="lt-LT"/>
        </w:rPr>
        <w:t>I grupės nesudėting</w:t>
      </w:r>
      <w:r w:rsidR="00952C5E" w:rsidRPr="00352548">
        <w:rPr>
          <w:rFonts w:ascii="Times New Roman" w:hAnsi="Times New Roman" w:cs="Times New Roman"/>
          <w:sz w:val="24"/>
          <w:szCs w:val="24"/>
          <w:lang w:eastAsia="lt-LT"/>
        </w:rPr>
        <w:t xml:space="preserve">iems </w:t>
      </w:r>
      <w:r w:rsidRPr="00352548">
        <w:rPr>
          <w:rFonts w:ascii="Times New Roman" w:hAnsi="Times New Roman" w:cs="Times New Roman"/>
          <w:sz w:val="24"/>
          <w:szCs w:val="24"/>
          <w:lang w:eastAsia="lt-LT"/>
        </w:rPr>
        <w:t>statini</w:t>
      </w:r>
      <w:r w:rsidR="00352548" w:rsidRPr="00352548">
        <w:rPr>
          <w:rFonts w:ascii="Times New Roman" w:hAnsi="Times New Roman" w:cs="Times New Roman"/>
          <w:sz w:val="24"/>
          <w:szCs w:val="24"/>
          <w:lang w:eastAsia="lt-LT"/>
        </w:rPr>
        <w:t>ams.</w:t>
      </w:r>
    </w:p>
    <w:p w14:paraId="50973102" w14:textId="2FFA0786" w:rsidR="00A56FBB" w:rsidRDefault="00511C0B" w:rsidP="004C6CE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0B1207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7</w:t>
      </w:r>
      <w:r w:rsidR="00A56FBB" w:rsidRPr="000B1207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.</w:t>
      </w:r>
      <w:r w:rsidR="00C9468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  <w:r w:rsidR="00A56FBB" w:rsidRPr="000B1207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Nuo</w:t>
      </w:r>
      <w:r w:rsidR="00A56FBB"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  <w:r w:rsidR="004C488E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Į</w:t>
      </w:r>
      <w:r w:rsidR="00A56FBB"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mokos atleidžiami </w:t>
      </w:r>
      <w:r w:rsidR="003C2724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S</w:t>
      </w:r>
      <w:r w:rsidR="00A56FBB"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tatytojai, kai pagal </w:t>
      </w:r>
      <w:r w:rsidR="00F73BD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S</w:t>
      </w:r>
      <w:r w:rsidR="00A56FBB"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avivaldybės infrastruktūros plėtros sutartį jų lėšomis suprojektuotos, pastatytos ir (ar) įrengtos </w:t>
      </w:r>
      <w:r w:rsidR="00F73BD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S</w:t>
      </w:r>
      <w:r w:rsidR="00A56FBB"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avivaldybės infrastruktūros išlaidos (įskaitant ir </w:t>
      </w:r>
      <w:r w:rsidR="003C2724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S</w:t>
      </w:r>
      <w:r w:rsidR="00A56FBB"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tatytojų žemės, kurioje yra pastatyta ir įrengta </w:t>
      </w:r>
      <w:r w:rsidR="00F73BD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S</w:t>
      </w:r>
      <w:r w:rsidR="00A56FBB"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avivaldybės infrastruktūra, ir kuri yra kartu perduodama infrastruktūros valdytojui su kartu įrengta infrastruktūra, vertę (apskaičiuoja</w:t>
      </w:r>
      <w:r w:rsidR="00F73BD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ma</w:t>
      </w:r>
      <w:r w:rsidR="00A56FBB"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pagal tą pačią tvarką kaip ir žemės paėmimo visuomenės poreikiams) ne mažesnės negu </w:t>
      </w:r>
      <w:r w:rsidR="006308E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apskaičiuota </w:t>
      </w:r>
      <w:r w:rsidR="00DE2131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Į</w:t>
      </w:r>
      <w:r w:rsidR="00A56FBB"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moka. Tuo atveju, kai </w:t>
      </w:r>
      <w:r w:rsidR="00DE2131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S</w:t>
      </w:r>
      <w:r w:rsidR="00A56FBB"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tatytojo lėšomis suprojektuotos, pastatytos ir (ar) įrengtos </w:t>
      </w:r>
      <w:r w:rsidR="00F73BD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S</w:t>
      </w:r>
      <w:r w:rsidR="00A56FBB"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avivaldybės infrastruktūros išlaidos mažesnės negu </w:t>
      </w:r>
      <w:r w:rsidR="00DE2131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apskaičiuota Į</w:t>
      </w:r>
      <w:r w:rsidR="00A56FBB"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moka, </w:t>
      </w:r>
      <w:r w:rsidR="00DE2131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S</w:t>
      </w:r>
      <w:r w:rsidR="00A56FBB"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tatytojas sumoka šį skirtumą.</w:t>
      </w:r>
      <w:r w:rsidR="00154D0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</w:p>
    <w:p w14:paraId="533FEF85" w14:textId="3D05439C" w:rsidR="00A56FBB" w:rsidRDefault="00511C0B" w:rsidP="004C6CE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8</w:t>
      </w:r>
      <w:r w:rsidR="00A56FBB"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.</w:t>
      </w:r>
      <w:r w:rsidR="00C9468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  <w:r w:rsidR="00A56FBB"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Savivaldybės infrastruktūros plėtros įmokos dalis, skirta žemės paėmimui visuomenės poreikiams finansuoti, apskaičiuojama žemės paėmimui visuomenės poreikiams reikalingas lėšas proporcingai pagal žemės sklypo (jo dalies) plotą padalijant žemės sklypų savininkams (</w:t>
      </w:r>
      <w:r w:rsidR="00154D0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S</w:t>
      </w:r>
      <w:r w:rsidR="00A56FBB"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avivaldybės infrastruktūros plėtros įmokos mokėtojams), kurių poreikiams teritorijų planavimo dokumente numatyta </w:t>
      </w:r>
      <w:r w:rsidR="00154D0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S</w:t>
      </w:r>
      <w:r w:rsidR="00A56FBB" w:rsidRPr="00A56FB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avivaldybės infrastruktūra ir kuriai pastatyti (įrengti) reikalinga paimti žemę visuomenės poreikiams Lietuvos Respublikos žemės įstatyme nustatytais atvejais ir tvarka.</w:t>
      </w:r>
      <w:r w:rsidR="00154D0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</w:p>
    <w:p w14:paraId="56D49A55" w14:textId="4F214363" w:rsidR="005B7F26" w:rsidRPr="00204F6C" w:rsidRDefault="004C2932" w:rsidP="00B936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F6C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657938" w:rsidRPr="00204F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DA13EE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DA13EE" w:rsidRPr="00204F6C">
        <w:rPr>
          <w:rFonts w:ascii="Times New Roman" w:hAnsi="Times New Roman" w:cs="Times New Roman"/>
          <w:sz w:val="24"/>
          <w:szCs w:val="24"/>
        </w:rPr>
        <w:t xml:space="preserve">ai Įmokos </w:t>
      </w:r>
      <w:r w:rsidR="00DA13EE" w:rsidRPr="00154D0A">
        <w:rPr>
          <w:rFonts w:ascii="Times New Roman" w:hAnsi="Times New Roman" w:cs="Times New Roman"/>
          <w:sz w:val="24"/>
          <w:szCs w:val="24"/>
        </w:rPr>
        <w:t>dydis viršija</w:t>
      </w:r>
      <w:r w:rsidR="00DA13EE" w:rsidRPr="00204F6C">
        <w:rPr>
          <w:rFonts w:ascii="Times New Roman" w:hAnsi="Times New Roman" w:cs="Times New Roman"/>
          <w:sz w:val="24"/>
          <w:szCs w:val="24"/>
        </w:rPr>
        <w:t xml:space="preserve"> 5000 eurų</w:t>
      </w:r>
      <w:r w:rsidR="00396846">
        <w:rPr>
          <w:rFonts w:ascii="Times New Roman" w:hAnsi="Times New Roman" w:cs="Times New Roman"/>
          <w:sz w:val="24"/>
          <w:szCs w:val="24"/>
        </w:rPr>
        <w:t>,</w:t>
      </w:r>
      <w:r w:rsidR="00DA13EE">
        <w:rPr>
          <w:rFonts w:ascii="Times New Roman" w:hAnsi="Times New Roman" w:cs="Times New Roman"/>
          <w:sz w:val="24"/>
          <w:szCs w:val="24"/>
        </w:rPr>
        <w:t xml:space="preserve"> </w:t>
      </w:r>
      <w:r w:rsidR="00400D8E" w:rsidRPr="00204F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Statytojui pateikus </w:t>
      </w:r>
      <w:r w:rsidR="003968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rašytinį </w:t>
      </w:r>
      <w:r w:rsidR="00400D8E" w:rsidRPr="00204F6C">
        <w:rPr>
          <w:rFonts w:ascii="Times New Roman" w:eastAsia="Times New Roman" w:hAnsi="Times New Roman" w:cs="Times New Roman"/>
          <w:sz w:val="24"/>
          <w:szCs w:val="24"/>
          <w:lang w:eastAsia="lt-LT"/>
        </w:rPr>
        <w:t>prašymą</w:t>
      </w:r>
      <w:r w:rsidR="00FC05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kartu </w:t>
      </w:r>
      <w:r w:rsidR="00014A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 </w:t>
      </w:r>
      <w:r w:rsidR="00154D0A" w:rsidRPr="00154D0A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014A10" w:rsidRPr="00154D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rašymu </w:t>
      </w:r>
      <w:r w:rsidR="00154D0A" w:rsidRPr="00154D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apskaičiuoti </w:t>
      </w:r>
      <w:r w:rsidR="00154D0A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81545C">
        <w:rPr>
          <w:rFonts w:ascii="Times New Roman" w:eastAsia="Times New Roman" w:hAnsi="Times New Roman" w:cs="Times New Roman"/>
          <w:sz w:val="24"/>
          <w:szCs w:val="24"/>
          <w:lang w:eastAsia="lt-LT"/>
        </w:rPr>
        <w:t>avivaldybės infrastruktūros plėtros įmok</w:t>
      </w:r>
      <w:r w:rsidR="00154D0A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8154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400D8E" w:rsidRPr="00204F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Įmoka gali būti mokama dalimis </w:t>
      </w:r>
      <w:r w:rsidR="00396846">
        <w:rPr>
          <w:rFonts w:ascii="Times New Roman" w:hAnsi="Times New Roman" w:cs="Times New Roman"/>
          <w:sz w:val="24"/>
          <w:szCs w:val="24"/>
        </w:rPr>
        <w:t>šia tvarka:</w:t>
      </w:r>
      <w:r w:rsidR="00E87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180A0" w14:textId="54C2B715" w:rsidR="005B7F26" w:rsidRPr="000B01ED" w:rsidRDefault="004C2932" w:rsidP="004C6C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F6C">
        <w:rPr>
          <w:rFonts w:ascii="Times New Roman" w:hAnsi="Times New Roman" w:cs="Times New Roman"/>
          <w:sz w:val="24"/>
          <w:szCs w:val="24"/>
        </w:rPr>
        <w:t>9</w:t>
      </w:r>
      <w:r w:rsidR="005B7F26" w:rsidRPr="00204F6C">
        <w:rPr>
          <w:rFonts w:ascii="Times New Roman" w:hAnsi="Times New Roman" w:cs="Times New Roman"/>
          <w:sz w:val="24"/>
          <w:szCs w:val="24"/>
        </w:rPr>
        <w:t>.</w:t>
      </w:r>
      <w:r w:rsidR="00D20009" w:rsidRPr="00204F6C">
        <w:rPr>
          <w:rFonts w:ascii="Times New Roman" w:hAnsi="Times New Roman" w:cs="Times New Roman"/>
          <w:sz w:val="24"/>
          <w:szCs w:val="24"/>
        </w:rPr>
        <w:t>1</w:t>
      </w:r>
      <w:r w:rsidR="005B7F26" w:rsidRPr="00204F6C">
        <w:rPr>
          <w:rFonts w:ascii="Times New Roman" w:hAnsi="Times New Roman" w:cs="Times New Roman"/>
          <w:sz w:val="24"/>
          <w:szCs w:val="24"/>
        </w:rPr>
        <w:t xml:space="preserve">. </w:t>
      </w:r>
      <w:r w:rsidR="0096194D" w:rsidRPr="00204F6C">
        <w:rPr>
          <w:rFonts w:ascii="Times New Roman" w:hAnsi="Times New Roman" w:cs="Times New Roman"/>
          <w:sz w:val="24"/>
          <w:szCs w:val="24"/>
        </w:rPr>
        <w:t>p</w:t>
      </w:r>
      <w:r w:rsidR="005B7F26" w:rsidRPr="00204F6C">
        <w:rPr>
          <w:rFonts w:ascii="Times New Roman" w:hAnsi="Times New Roman" w:cs="Times New Roman"/>
          <w:sz w:val="24"/>
          <w:szCs w:val="24"/>
        </w:rPr>
        <w:t xml:space="preserve">irmoji </w:t>
      </w:r>
      <w:r w:rsidR="00D83A98" w:rsidRPr="00204F6C">
        <w:rPr>
          <w:rFonts w:ascii="Times New Roman" w:hAnsi="Times New Roman" w:cs="Times New Roman"/>
          <w:sz w:val="24"/>
          <w:szCs w:val="24"/>
        </w:rPr>
        <w:t>Į</w:t>
      </w:r>
      <w:r w:rsidR="005B7F26" w:rsidRPr="00204F6C">
        <w:rPr>
          <w:rFonts w:ascii="Times New Roman" w:hAnsi="Times New Roman" w:cs="Times New Roman"/>
          <w:sz w:val="24"/>
          <w:szCs w:val="24"/>
        </w:rPr>
        <w:t xml:space="preserve">mokos dalis turi būti ne mažesnė kaip 5000 eurų </w:t>
      </w:r>
      <w:r w:rsidR="005B7F26" w:rsidRPr="000B01ED">
        <w:rPr>
          <w:rFonts w:ascii="Times New Roman" w:hAnsi="Times New Roman" w:cs="Times New Roman"/>
          <w:sz w:val="24"/>
          <w:szCs w:val="24"/>
        </w:rPr>
        <w:t>ir sumokama iki statybą leidžiančio dokumento išdavimo dienos</w:t>
      </w:r>
      <w:r w:rsidR="00D633FA">
        <w:rPr>
          <w:rFonts w:ascii="Times New Roman" w:hAnsi="Times New Roman" w:cs="Times New Roman"/>
          <w:sz w:val="24"/>
          <w:szCs w:val="24"/>
        </w:rPr>
        <w:t>;</w:t>
      </w:r>
      <w:r w:rsidR="00154D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7E1C6" w14:textId="573875D3" w:rsidR="00CC63DC" w:rsidRPr="00527246" w:rsidRDefault="004C2932" w:rsidP="00CC63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1ED">
        <w:rPr>
          <w:rFonts w:ascii="Times New Roman" w:hAnsi="Times New Roman" w:cs="Times New Roman"/>
          <w:sz w:val="24"/>
          <w:szCs w:val="24"/>
        </w:rPr>
        <w:t>9</w:t>
      </w:r>
      <w:r w:rsidR="005B7F26" w:rsidRPr="000B01ED">
        <w:rPr>
          <w:rFonts w:ascii="Times New Roman" w:hAnsi="Times New Roman" w:cs="Times New Roman"/>
          <w:sz w:val="24"/>
          <w:szCs w:val="24"/>
        </w:rPr>
        <w:t>.</w:t>
      </w:r>
      <w:r w:rsidR="00D20009">
        <w:rPr>
          <w:rFonts w:ascii="Times New Roman" w:hAnsi="Times New Roman" w:cs="Times New Roman"/>
          <w:sz w:val="24"/>
          <w:szCs w:val="24"/>
        </w:rPr>
        <w:t>2</w:t>
      </w:r>
      <w:r w:rsidR="004C6ABE">
        <w:rPr>
          <w:rFonts w:ascii="Times New Roman" w:hAnsi="Times New Roman" w:cs="Times New Roman"/>
          <w:sz w:val="24"/>
          <w:szCs w:val="24"/>
        </w:rPr>
        <w:t>.</w:t>
      </w:r>
      <w:r w:rsidR="005B7F26" w:rsidRPr="000B01ED">
        <w:rPr>
          <w:rFonts w:ascii="Times New Roman" w:hAnsi="Times New Roman" w:cs="Times New Roman"/>
          <w:sz w:val="24"/>
          <w:szCs w:val="24"/>
        </w:rPr>
        <w:t xml:space="preserve"> likusi </w:t>
      </w:r>
      <w:r w:rsidR="00D633FA">
        <w:rPr>
          <w:rFonts w:ascii="Times New Roman" w:hAnsi="Times New Roman" w:cs="Times New Roman"/>
          <w:sz w:val="24"/>
          <w:szCs w:val="24"/>
        </w:rPr>
        <w:t>Į</w:t>
      </w:r>
      <w:r w:rsidR="005B7F26" w:rsidRPr="000B01ED">
        <w:rPr>
          <w:rFonts w:ascii="Times New Roman" w:hAnsi="Times New Roman" w:cs="Times New Roman"/>
          <w:sz w:val="24"/>
          <w:szCs w:val="24"/>
        </w:rPr>
        <w:t>mokos dalis sumokama iki statinių statybos užbaigimo dienos</w:t>
      </w:r>
      <w:r w:rsidR="00B75051">
        <w:rPr>
          <w:rFonts w:ascii="Times New Roman" w:hAnsi="Times New Roman" w:cs="Times New Roman"/>
          <w:sz w:val="24"/>
          <w:szCs w:val="24"/>
        </w:rPr>
        <w:t xml:space="preserve"> (jeigu atliekamos atskirų statinių statybos užbaigimo procedūros – iki pirmojo statinio užbaigimo dienos)</w:t>
      </w:r>
      <w:r w:rsidR="00CC63DC">
        <w:rPr>
          <w:rFonts w:ascii="Times New Roman" w:hAnsi="Times New Roman" w:cs="Times New Roman"/>
          <w:sz w:val="24"/>
          <w:szCs w:val="24"/>
        </w:rPr>
        <w:t xml:space="preserve">, </w:t>
      </w:r>
      <w:r w:rsidR="00CC63DC" w:rsidRPr="00527246">
        <w:rPr>
          <w:rFonts w:ascii="Times New Roman" w:hAnsi="Times New Roman" w:cs="Times New Roman"/>
          <w:sz w:val="24"/>
          <w:szCs w:val="24"/>
        </w:rPr>
        <w:t xml:space="preserve">bet </w:t>
      </w:r>
      <w:r w:rsidR="005731D6" w:rsidRPr="00527246">
        <w:rPr>
          <w:rFonts w:ascii="Times New Roman" w:hAnsi="Times New Roman" w:cs="Times New Roman"/>
          <w:sz w:val="24"/>
          <w:szCs w:val="24"/>
        </w:rPr>
        <w:t xml:space="preserve">ne vėliau kaip per 3 </w:t>
      </w:r>
      <w:r w:rsidR="00154D0A">
        <w:rPr>
          <w:rFonts w:ascii="Times New Roman" w:hAnsi="Times New Roman" w:cs="Times New Roman"/>
          <w:sz w:val="24"/>
          <w:szCs w:val="24"/>
        </w:rPr>
        <w:t xml:space="preserve">(trejus) </w:t>
      </w:r>
      <w:r w:rsidR="005731D6" w:rsidRPr="00527246">
        <w:rPr>
          <w:rFonts w:ascii="Times New Roman" w:hAnsi="Times New Roman" w:cs="Times New Roman"/>
          <w:sz w:val="24"/>
          <w:szCs w:val="24"/>
        </w:rPr>
        <w:t xml:space="preserve">metus nuo Savivaldybės infrastruktūros plėtros įmokos apskaičiavimo akto </w:t>
      </w:r>
      <w:r w:rsidR="0023223A" w:rsidRPr="00527246">
        <w:rPr>
          <w:rFonts w:ascii="Times New Roman" w:hAnsi="Times New Roman" w:cs="Times New Roman"/>
          <w:sz w:val="24"/>
          <w:szCs w:val="24"/>
        </w:rPr>
        <w:t>už</w:t>
      </w:r>
      <w:r w:rsidR="005731D6" w:rsidRPr="00527246">
        <w:rPr>
          <w:rFonts w:ascii="Times New Roman" w:hAnsi="Times New Roman" w:cs="Times New Roman"/>
          <w:sz w:val="24"/>
          <w:szCs w:val="24"/>
        </w:rPr>
        <w:t xml:space="preserve">registravimo </w:t>
      </w:r>
      <w:r w:rsidR="0023223A" w:rsidRPr="00527246">
        <w:rPr>
          <w:rFonts w:ascii="Times New Roman" w:hAnsi="Times New Roman" w:cs="Times New Roman"/>
          <w:sz w:val="24"/>
          <w:szCs w:val="24"/>
        </w:rPr>
        <w:t>dienos.</w:t>
      </w:r>
      <w:r w:rsidR="00154D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C1127" w14:textId="2C0CF872" w:rsidR="00F77BA1" w:rsidRDefault="00713849" w:rsidP="004C6C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5C5F0D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C5F0D">
        <w:rPr>
          <w:rFonts w:ascii="Times New Roman" w:hAnsi="Times New Roman" w:cs="Times New Roman"/>
          <w:sz w:val="24"/>
          <w:szCs w:val="24"/>
        </w:rPr>
        <w:t xml:space="preserve">. </w:t>
      </w:r>
      <w:r w:rsidR="006A4B37">
        <w:rPr>
          <w:rFonts w:ascii="Times New Roman" w:hAnsi="Times New Roman" w:cs="Times New Roman"/>
          <w:sz w:val="24"/>
          <w:szCs w:val="24"/>
        </w:rPr>
        <w:t>Tais atvejais, kai sum</w:t>
      </w:r>
      <w:r w:rsidR="0050200B">
        <w:rPr>
          <w:rFonts w:ascii="Times New Roman" w:hAnsi="Times New Roman" w:cs="Times New Roman"/>
          <w:sz w:val="24"/>
          <w:szCs w:val="24"/>
        </w:rPr>
        <w:t xml:space="preserve">okėjus Įmoką yra </w:t>
      </w:r>
      <w:r w:rsidR="0050200B" w:rsidRPr="005C5F0D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sudaroma Savivaldybės infrastruktūros plėtros sutartis</w:t>
      </w:r>
      <w:r w:rsidR="0050200B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, </w:t>
      </w:r>
      <w:r w:rsidR="003275BF">
        <w:rPr>
          <w:rFonts w:ascii="Times New Roman" w:hAnsi="Times New Roman" w:cs="Times New Roman"/>
          <w:sz w:val="24"/>
          <w:szCs w:val="24"/>
        </w:rPr>
        <w:t xml:space="preserve">Statytojui </w:t>
      </w:r>
      <w:r w:rsidR="003275BF" w:rsidRPr="005C5F0D">
        <w:rPr>
          <w:rFonts w:ascii="Times New Roman" w:hAnsi="Times New Roman" w:cs="Times New Roman"/>
          <w:sz w:val="24"/>
          <w:szCs w:val="24"/>
        </w:rPr>
        <w:t xml:space="preserve">pateikus prašymą </w:t>
      </w:r>
      <w:r w:rsidR="0050200B" w:rsidRPr="005C5F0D">
        <w:rPr>
          <w:rFonts w:ascii="Times New Roman" w:hAnsi="Times New Roman" w:cs="Times New Roman"/>
          <w:sz w:val="24"/>
          <w:szCs w:val="24"/>
        </w:rPr>
        <w:t>Įmok</w:t>
      </w:r>
      <w:r w:rsidR="0050200B">
        <w:rPr>
          <w:rFonts w:ascii="Times New Roman" w:hAnsi="Times New Roman" w:cs="Times New Roman"/>
          <w:sz w:val="24"/>
          <w:szCs w:val="24"/>
        </w:rPr>
        <w:t>a</w:t>
      </w:r>
      <w:r w:rsidR="0050200B" w:rsidRPr="005C5F0D">
        <w:rPr>
          <w:rFonts w:ascii="Times New Roman" w:hAnsi="Times New Roman" w:cs="Times New Roman"/>
          <w:sz w:val="24"/>
          <w:szCs w:val="24"/>
        </w:rPr>
        <w:t xml:space="preserve"> perskaičiuojama</w:t>
      </w:r>
      <w:r w:rsidR="0050200B">
        <w:rPr>
          <w:rFonts w:ascii="Times New Roman" w:hAnsi="Times New Roman" w:cs="Times New Roman"/>
          <w:sz w:val="24"/>
          <w:szCs w:val="24"/>
        </w:rPr>
        <w:t>.</w:t>
      </w:r>
      <w:r w:rsidR="008A57A5">
        <w:rPr>
          <w:rFonts w:ascii="Times New Roman" w:hAnsi="Times New Roman" w:cs="Times New Roman"/>
          <w:sz w:val="24"/>
          <w:szCs w:val="24"/>
        </w:rPr>
        <w:t xml:space="preserve"> </w:t>
      </w:r>
      <w:r w:rsidRPr="005C5F0D">
        <w:rPr>
          <w:rFonts w:ascii="Times New Roman" w:hAnsi="Times New Roman" w:cs="Times New Roman"/>
          <w:sz w:val="24"/>
          <w:szCs w:val="24"/>
        </w:rPr>
        <w:t xml:space="preserve">Prašymas turi būti pateiktas ne vėliau kaip per 1 mėnesį nuo Savivaldybės infrastruktūros plėtros sutarties sudarymo. </w:t>
      </w:r>
      <w:r w:rsidRPr="005C5F0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Jeigu </w:t>
      </w:r>
      <w:r w:rsidR="00AB17D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sumokėta </w:t>
      </w:r>
      <w:r w:rsidRPr="005C5F0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įmoka yra </w:t>
      </w:r>
      <w:r w:rsidR="00AB17D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didesnė</w:t>
      </w:r>
      <w:r w:rsidRPr="005C5F0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už nurodytą </w:t>
      </w:r>
      <w:r w:rsidR="00F77BA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Savivaldybės infrastruktūros plėtros į</w:t>
      </w:r>
      <w:r w:rsidRPr="005C5F0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mokos apskaičiavimo akte, skirtumas grąžinimas mokėtojui per 3 mėnesius nuo prašymo </w:t>
      </w:r>
      <w:r w:rsidR="006149B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perskaičiuoti</w:t>
      </w:r>
      <w:r w:rsidRPr="005C5F0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įmoką pateikimo. </w:t>
      </w:r>
    </w:p>
    <w:p w14:paraId="7E6AD14B" w14:textId="77777777" w:rsidR="00F77BA1" w:rsidRDefault="00F77BA1" w:rsidP="00F77BA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14:paraId="5B2A783C" w14:textId="609BE2FB" w:rsidR="00D22825" w:rsidRDefault="00F77BA1" w:rsidP="00D22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III</w:t>
      </w:r>
      <w:r w:rsidR="00D2282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SKYRIUS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62EC1910" w14:textId="575F9DD6" w:rsidR="00F77BA1" w:rsidRDefault="00F77BA1" w:rsidP="00D22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F77BA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BAIGIAMOSIOS NUOSTATOS</w:t>
      </w:r>
      <w:r w:rsidR="00D2282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168A6D88" w14:textId="77777777" w:rsidR="00F77BA1" w:rsidRPr="00F77BA1" w:rsidRDefault="00F77BA1" w:rsidP="00F77BA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700BB" w14:textId="1DC56A1F" w:rsidR="00CC63DC" w:rsidRPr="00441EAF" w:rsidRDefault="00CC63DC" w:rsidP="00654A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1EAF">
        <w:rPr>
          <w:rFonts w:ascii="Times New Roman" w:hAnsi="Times New Roman" w:cs="Times New Roman"/>
          <w:sz w:val="24"/>
          <w:szCs w:val="24"/>
        </w:rPr>
        <w:t xml:space="preserve">11. </w:t>
      </w:r>
      <w:r w:rsidR="00C31C39" w:rsidRPr="00441EAF">
        <w:rPr>
          <w:rFonts w:ascii="Times New Roman" w:hAnsi="Times New Roman" w:cs="Times New Roman"/>
          <w:sz w:val="24"/>
          <w:szCs w:val="24"/>
        </w:rPr>
        <w:t xml:space="preserve">Nesumokėjus visos Įmokos sumos per 3 </w:t>
      </w:r>
      <w:r w:rsidR="00154D0A">
        <w:rPr>
          <w:rFonts w:ascii="Times New Roman" w:hAnsi="Times New Roman" w:cs="Times New Roman"/>
          <w:sz w:val="24"/>
          <w:szCs w:val="24"/>
        </w:rPr>
        <w:t xml:space="preserve">(trejus) </w:t>
      </w:r>
      <w:r w:rsidR="00C31C39" w:rsidRPr="00441EAF">
        <w:rPr>
          <w:rFonts w:ascii="Times New Roman" w:hAnsi="Times New Roman" w:cs="Times New Roman"/>
          <w:sz w:val="24"/>
          <w:szCs w:val="24"/>
        </w:rPr>
        <w:t xml:space="preserve">metus nuo </w:t>
      </w:r>
      <w:r w:rsidR="00654A71" w:rsidRPr="00441EAF">
        <w:rPr>
          <w:rFonts w:ascii="Times New Roman" w:hAnsi="Times New Roman" w:cs="Times New Roman"/>
          <w:sz w:val="24"/>
          <w:szCs w:val="24"/>
        </w:rPr>
        <w:t xml:space="preserve">Savivaldybės infrastruktūros plėtros įmokos apskaičiavimo akto užregistravimo dienos, </w:t>
      </w:r>
      <w:r w:rsidR="00C31C39" w:rsidRPr="00441EAF">
        <w:rPr>
          <w:rFonts w:ascii="Times New Roman" w:hAnsi="Times New Roman" w:cs="Times New Roman"/>
          <w:sz w:val="24"/>
          <w:szCs w:val="24"/>
        </w:rPr>
        <w:t>Įmokos skola išieškoma Lietuvos Respublikos teisės aktų nustatyta tvarka.</w:t>
      </w:r>
      <w:r w:rsidR="00154D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8B167" w14:textId="3984F4F7" w:rsidR="000D43D1" w:rsidRDefault="000D43D1" w:rsidP="005C13A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7AA2">
        <w:rPr>
          <w:rFonts w:ascii="Times New Roman" w:hAnsi="Times New Roman" w:cs="Times New Roman"/>
          <w:sz w:val="24"/>
          <w:szCs w:val="24"/>
        </w:rPr>
        <w:t>1</w:t>
      </w:r>
      <w:r w:rsidR="00CC63DC">
        <w:rPr>
          <w:rFonts w:ascii="Times New Roman" w:hAnsi="Times New Roman" w:cs="Times New Roman"/>
          <w:sz w:val="24"/>
          <w:szCs w:val="24"/>
        </w:rPr>
        <w:t>2</w:t>
      </w:r>
      <w:r w:rsidRPr="00F77AA2">
        <w:rPr>
          <w:rFonts w:ascii="Times New Roman" w:hAnsi="Times New Roman" w:cs="Times New Roman"/>
          <w:sz w:val="24"/>
          <w:szCs w:val="24"/>
        </w:rPr>
        <w:t>.</w:t>
      </w:r>
      <w:r w:rsidR="005C13AD" w:rsidRPr="00F77AA2">
        <w:rPr>
          <w:rFonts w:ascii="Times New Roman" w:hAnsi="Times New Roman" w:cs="Times New Roman"/>
          <w:sz w:val="24"/>
          <w:szCs w:val="24"/>
        </w:rPr>
        <w:t xml:space="preserve"> </w:t>
      </w:r>
      <w:r w:rsidR="00520B6D">
        <w:rPr>
          <w:rFonts w:ascii="Times New Roman" w:hAnsi="Times New Roman" w:cs="Times New Roman"/>
          <w:sz w:val="24"/>
          <w:szCs w:val="24"/>
        </w:rPr>
        <w:t>Organizatorius atsakingas u</w:t>
      </w:r>
      <w:r w:rsidR="00DF772C">
        <w:rPr>
          <w:rFonts w:ascii="Times New Roman" w:hAnsi="Times New Roman" w:cs="Times New Roman"/>
          <w:sz w:val="24"/>
          <w:szCs w:val="24"/>
        </w:rPr>
        <w:t xml:space="preserve">ž įmokų </w:t>
      </w:r>
      <w:r w:rsidR="00C067C8">
        <w:rPr>
          <w:rFonts w:ascii="Times New Roman" w:hAnsi="Times New Roman" w:cs="Times New Roman"/>
          <w:sz w:val="24"/>
          <w:szCs w:val="24"/>
        </w:rPr>
        <w:t>sumokėjim</w:t>
      </w:r>
      <w:r w:rsidR="00520B6D">
        <w:rPr>
          <w:rFonts w:ascii="Times New Roman" w:hAnsi="Times New Roman" w:cs="Times New Roman"/>
          <w:sz w:val="24"/>
          <w:szCs w:val="24"/>
        </w:rPr>
        <w:t>o</w:t>
      </w:r>
      <w:r w:rsidR="00E56FDA">
        <w:rPr>
          <w:rFonts w:ascii="Times New Roman" w:hAnsi="Times New Roman" w:cs="Times New Roman"/>
          <w:sz w:val="24"/>
          <w:szCs w:val="24"/>
        </w:rPr>
        <w:t xml:space="preserve"> kontrolę</w:t>
      </w:r>
      <w:r w:rsidR="00C067C8">
        <w:rPr>
          <w:rFonts w:ascii="Times New Roman" w:hAnsi="Times New Roman" w:cs="Times New Roman"/>
          <w:sz w:val="24"/>
          <w:szCs w:val="24"/>
        </w:rPr>
        <w:t>.</w:t>
      </w:r>
      <w:r w:rsidR="00154D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66912" w14:textId="77777777" w:rsidR="00154D0A" w:rsidRDefault="00154D0A" w:rsidP="00204F6C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49EA8B" w14:textId="796FACA6" w:rsidR="00204F6C" w:rsidRPr="005C5F0D" w:rsidRDefault="00204F6C" w:rsidP="00204F6C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D2282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4F6C" w:rsidRPr="005C5F0D" w:rsidSect="00CB29D7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BB"/>
    <w:rsid w:val="00014A10"/>
    <w:rsid w:val="00022A39"/>
    <w:rsid w:val="00034091"/>
    <w:rsid w:val="000A7C8F"/>
    <w:rsid w:val="000B01ED"/>
    <w:rsid w:val="000B1207"/>
    <w:rsid w:val="000C6183"/>
    <w:rsid w:val="000D43D1"/>
    <w:rsid w:val="00134103"/>
    <w:rsid w:val="00154665"/>
    <w:rsid w:val="00154D0A"/>
    <w:rsid w:val="00157F3E"/>
    <w:rsid w:val="00187EDB"/>
    <w:rsid w:val="001A178F"/>
    <w:rsid w:val="001A3866"/>
    <w:rsid w:val="001B0DFE"/>
    <w:rsid w:val="001D6EE6"/>
    <w:rsid w:val="001E3928"/>
    <w:rsid w:val="00202834"/>
    <w:rsid w:val="00204F6C"/>
    <w:rsid w:val="00224A66"/>
    <w:rsid w:val="0023223A"/>
    <w:rsid w:val="00235AB7"/>
    <w:rsid w:val="00270A01"/>
    <w:rsid w:val="00284B0F"/>
    <w:rsid w:val="002A7DDC"/>
    <w:rsid w:val="002B38B2"/>
    <w:rsid w:val="00314D3D"/>
    <w:rsid w:val="003275BF"/>
    <w:rsid w:val="00331719"/>
    <w:rsid w:val="00331A53"/>
    <w:rsid w:val="00352548"/>
    <w:rsid w:val="003870F3"/>
    <w:rsid w:val="00396846"/>
    <w:rsid w:val="003C2724"/>
    <w:rsid w:val="003D1128"/>
    <w:rsid w:val="003E7A7C"/>
    <w:rsid w:val="00400D8E"/>
    <w:rsid w:val="00411456"/>
    <w:rsid w:val="00427287"/>
    <w:rsid w:val="004415B9"/>
    <w:rsid w:val="00441EAF"/>
    <w:rsid w:val="00445C2F"/>
    <w:rsid w:val="004646A1"/>
    <w:rsid w:val="00495879"/>
    <w:rsid w:val="004A3172"/>
    <w:rsid w:val="004B1143"/>
    <w:rsid w:val="004B1967"/>
    <w:rsid w:val="004B4670"/>
    <w:rsid w:val="004C2932"/>
    <w:rsid w:val="004C488E"/>
    <w:rsid w:val="004C6ABE"/>
    <w:rsid w:val="004C6CE5"/>
    <w:rsid w:val="0050200B"/>
    <w:rsid w:val="00506F2D"/>
    <w:rsid w:val="00511C0B"/>
    <w:rsid w:val="00520B6D"/>
    <w:rsid w:val="00522977"/>
    <w:rsid w:val="00527246"/>
    <w:rsid w:val="00560251"/>
    <w:rsid w:val="0056615B"/>
    <w:rsid w:val="00571F43"/>
    <w:rsid w:val="005731D6"/>
    <w:rsid w:val="00573325"/>
    <w:rsid w:val="005A2B34"/>
    <w:rsid w:val="005B7F26"/>
    <w:rsid w:val="005C13AD"/>
    <w:rsid w:val="005C543A"/>
    <w:rsid w:val="005C5F0D"/>
    <w:rsid w:val="005E5245"/>
    <w:rsid w:val="005F55F6"/>
    <w:rsid w:val="006149B7"/>
    <w:rsid w:val="006308EB"/>
    <w:rsid w:val="00630B79"/>
    <w:rsid w:val="00636CDB"/>
    <w:rsid w:val="00654A71"/>
    <w:rsid w:val="00657938"/>
    <w:rsid w:val="006616E7"/>
    <w:rsid w:val="0066284B"/>
    <w:rsid w:val="00675C24"/>
    <w:rsid w:val="00687129"/>
    <w:rsid w:val="00696E11"/>
    <w:rsid w:val="006A4B37"/>
    <w:rsid w:val="006A509B"/>
    <w:rsid w:val="006A6A58"/>
    <w:rsid w:val="006C0C65"/>
    <w:rsid w:val="006F0C0A"/>
    <w:rsid w:val="00713849"/>
    <w:rsid w:val="00750392"/>
    <w:rsid w:val="00772DFD"/>
    <w:rsid w:val="0078238C"/>
    <w:rsid w:val="00784339"/>
    <w:rsid w:val="00787A26"/>
    <w:rsid w:val="007B7CCA"/>
    <w:rsid w:val="00804616"/>
    <w:rsid w:val="00814973"/>
    <w:rsid w:val="0081545C"/>
    <w:rsid w:val="0081709D"/>
    <w:rsid w:val="008346E8"/>
    <w:rsid w:val="00855BBE"/>
    <w:rsid w:val="00865366"/>
    <w:rsid w:val="00867D1A"/>
    <w:rsid w:val="0087732C"/>
    <w:rsid w:val="00884929"/>
    <w:rsid w:val="00886732"/>
    <w:rsid w:val="00892091"/>
    <w:rsid w:val="00892F95"/>
    <w:rsid w:val="008A57A5"/>
    <w:rsid w:val="008D3353"/>
    <w:rsid w:val="008E09E0"/>
    <w:rsid w:val="008E7053"/>
    <w:rsid w:val="00911DB2"/>
    <w:rsid w:val="009131FA"/>
    <w:rsid w:val="00940F30"/>
    <w:rsid w:val="00946D00"/>
    <w:rsid w:val="00952C5E"/>
    <w:rsid w:val="0096194D"/>
    <w:rsid w:val="009733AE"/>
    <w:rsid w:val="009D244F"/>
    <w:rsid w:val="009D793D"/>
    <w:rsid w:val="00A10F37"/>
    <w:rsid w:val="00A42024"/>
    <w:rsid w:val="00A56FBB"/>
    <w:rsid w:val="00A77E75"/>
    <w:rsid w:val="00A80795"/>
    <w:rsid w:val="00A9071F"/>
    <w:rsid w:val="00AB17D5"/>
    <w:rsid w:val="00B16877"/>
    <w:rsid w:val="00B42744"/>
    <w:rsid w:val="00B563F1"/>
    <w:rsid w:val="00B65209"/>
    <w:rsid w:val="00B75051"/>
    <w:rsid w:val="00B76FA2"/>
    <w:rsid w:val="00B93654"/>
    <w:rsid w:val="00BA1632"/>
    <w:rsid w:val="00BA7FF9"/>
    <w:rsid w:val="00BB03AF"/>
    <w:rsid w:val="00BC0380"/>
    <w:rsid w:val="00BD563A"/>
    <w:rsid w:val="00BF78FA"/>
    <w:rsid w:val="00C00E53"/>
    <w:rsid w:val="00C067C8"/>
    <w:rsid w:val="00C169DB"/>
    <w:rsid w:val="00C31C39"/>
    <w:rsid w:val="00C84999"/>
    <w:rsid w:val="00C94680"/>
    <w:rsid w:val="00CA2F16"/>
    <w:rsid w:val="00CA36CB"/>
    <w:rsid w:val="00CA6756"/>
    <w:rsid w:val="00CB29D7"/>
    <w:rsid w:val="00CC63DC"/>
    <w:rsid w:val="00CD68F6"/>
    <w:rsid w:val="00CD7499"/>
    <w:rsid w:val="00CF1109"/>
    <w:rsid w:val="00D0234A"/>
    <w:rsid w:val="00D1538E"/>
    <w:rsid w:val="00D20009"/>
    <w:rsid w:val="00D22825"/>
    <w:rsid w:val="00D360A7"/>
    <w:rsid w:val="00D40C18"/>
    <w:rsid w:val="00D633FA"/>
    <w:rsid w:val="00D83A98"/>
    <w:rsid w:val="00D924A2"/>
    <w:rsid w:val="00DA13EE"/>
    <w:rsid w:val="00DB4CA2"/>
    <w:rsid w:val="00DB667E"/>
    <w:rsid w:val="00DE2131"/>
    <w:rsid w:val="00DF772C"/>
    <w:rsid w:val="00E12165"/>
    <w:rsid w:val="00E13B74"/>
    <w:rsid w:val="00E216C9"/>
    <w:rsid w:val="00E33959"/>
    <w:rsid w:val="00E43A1C"/>
    <w:rsid w:val="00E56FDA"/>
    <w:rsid w:val="00E845EF"/>
    <w:rsid w:val="00E870B6"/>
    <w:rsid w:val="00E9405E"/>
    <w:rsid w:val="00EB4638"/>
    <w:rsid w:val="00F44685"/>
    <w:rsid w:val="00F73BD9"/>
    <w:rsid w:val="00F77AA2"/>
    <w:rsid w:val="00F77BA1"/>
    <w:rsid w:val="00F9186A"/>
    <w:rsid w:val="00FB13DF"/>
    <w:rsid w:val="00FC058C"/>
    <w:rsid w:val="00FD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8C39"/>
  <w15:docId w15:val="{703B2DCF-905A-4DD8-B7EA-2543D976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5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194D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35AB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35AB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35AB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35AB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35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80D04-1BA3-44E1-BE31-C20AD85B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3629</Words>
  <Characters>2069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Rutavičienė</dc:creator>
  <cp:lastModifiedBy>Lina Lapūnienė</cp:lastModifiedBy>
  <cp:revision>2</cp:revision>
  <cp:lastPrinted>2021-10-11T07:36:00Z</cp:lastPrinted>
  <dcterms:created xsi:type="dcterms:W3CDTF">2022-01-24T08:09:00Z</dcterms:created>
  <dcterms:modified xsi:type="dcterms:W3CDTF">2022-01-24T08:09:00Z</dcterms:modified>
</cp:coreProperties>
</file>